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29" w:rsidRPr="00B42B97" w:rsidRDefault="00B42B97" w:rsidP="00300229">
      <w:pPr>
        <w:spacing w:line="252" w:lineRule="auto"/>
        <w:rPr>
          <w:rFonts w:ascii="Arial" w:hAnsi="Arial" w:cs="Arial"/>
          <w:sz w:val="28"/>
          <w:szCs w:val="28"/>
        </w:rPr>
      </w:pPr>
      <w:r w:rsidRPr="00B42B97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Дагестанская сага</w:t>
      </w:r>
      <w:r w:rsidRPr="00B42B9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2026</w:t>
      </w:r>
      <w:r w:rsidRPr="00B42B97">
        <w:rPr>
          <w:rFonts w:ascii="Arial" w:hAnsi="Arial" w:cs="Arial"/>
          <w:sz w:val="28"/>
          <w:szCs w:val="28"/>
        </w:rPr>
        <w:t xml:space="preserve"> </w:t>
      </w:r>
      <w:r w:rsidRPr="00B42B97">
        <w:rPr>
          <w:rFonts w:ascii="Arial" w:eastAsia="Times New Roman" w:hAnsi="Arial" w:cs="Arial"/>
          <w:b/>
          <w:bCs/>
          <w:color w:val="000000"/>
          <w:sz w:val="28"/>
          <w:szCs w:val="28"/>
        </w:rPr>
        <w:t>6 дней/5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47F0" w:rsidRPr="008970E4" w:rsidRDefault="00A776EA" w:rsidP="008970E4">
      <w:pPr>
        <w:spacing w:line="252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</w:t>
      </w:r>
      <w:r w:rsidR="008970E4" w:rsidRPr="008970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ахачкала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Сулакский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каньон –- Катание на катере по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Чиркейскому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водохранилищу – пещеры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Нохъо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Гамсутль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Гуниб - Дербент - Нарын-Кала -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Экраноплан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«Лунь» - Бархан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Сарыкум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Махачкала –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Тарки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-тау - Хунзах -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Тобот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Матлас</w:t>
      </w:r>
      <w:proofErr w:type="spellEnd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</w:t>
      </w:r>
      <w:proofErr w:type="spellStart"/>
      <w:proofErr w:type="gramStart"/>
      <w:r w:rsidR="00B42B97" w:rsidRPr="00B42B97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Цада</w:t>
      </w:r>
      <w:proofErr w:type="spellEnd"/>
      <w:r w:rsidR="00300229" w:rsidRPr="0030022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42B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—</w:t>
      </w:r>
      <w:proofErr w:type="gramEnd"/>
      <w:r w:rsidR="00B7781F" w:rsidRPr="008970E4">
        <w:rPr>
          <w:rFonts w:ascii="Arial" w:eastAsia="Times New Roman" w:hAnsi="Arial" w:cs="Arial"/>
          <w:b/>
          <w:sz w:val="24"/>
          <w:szCs w:val="24"/>
          <w:lang w:eastAsia="ru-RU"/>
        </w:rPr>
        <w:t>Махачкала*</w:t>
      </w:r>
    </w:p>
    <w:p w:rsidR="00A776EA" w:rsidRPr="00A776EA" w:rsidRDefault="00A776EA" w:rsidP="00B7781F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B65AE" w:rsidRPr="001B65AE" w:rsidRDefault="001B65AE" w:rsidP="001B65AE">
            <w:pPr>
              <w:jc w:val="right"/>
              <w:rPr>
                <w:rFonts w:ascii="Arial" w:eastAsiaTheme="minorHAnsi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Дагестан 2026 - раннее бронирование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Акция "Раннее бронирование 2026 для сборных туров по Дагестану"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Цены действительны до 01.04.2026 г.</w:t>
            </w:r>
            <w:r w:rsidRPr="001B65AE">
              <w:rPr>
                <w:rFonts w:ascii="Arial" w:hAnsi="Arial" w:cs="Arial"/>
                <w:color w:val="F90307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Даты заездов: с 05.03.26</w:t>
            </w:r>
            <w:r w:rsidRPr="001B65AE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 xml:space="preserve"> по 25.11.26</w:t>
            </w:r>
          </w:p>
          <w:p w:rsidR="00A776EA" w:rsidRDefault="00A776EA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B65AE" w:rsidRDefault="001B65AE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776EA" w:rsidRPr="00A776EA" w:rsidRDefault="00A776EA" w:rsidP="00A776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776EA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Рекомендации по прибытию:</w:t>
            </w:r>
          </w:p>
          <w:p w:rsidR="00FA6622" w:rsidRPr="00FA6622" w:rsidRDefault="00A776EA" w:rsidP="00FA66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76EA">
              <w:rPr>
                <w:rFonts w:ascii="Arial" w:hAnsi="Arial" w:cs="Arial"/>
                <w:b/>
                <w:color w:val="000000"/>
                <w:sz w:val="18"/>
                <w:szCs w:val="18"/>
              </w:rPr>
              <w:t>•</w:t>
            </w:r>
            <w:r w:rsidRPr="00A776EA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  <w:r w:rsidR="00FA6622" w:rsidRPr="00FA6622">
              <w:rPr>
                <w:rFonts w:ascii="Arial" w:hAnsi="Arial" w:cs="Arial"/>
                <w:color w:val="000000"/>
                <w:sz w:val="18"/>
                <w:szCs w:val="18"/>
              </w:rPr>
              <w:t>Время прибытия: Прибытие в Махачкалу до 13:00.</w:t>
            </w:r>
          </w:p>
          <w:p w:rsidR="00FA6622" w:rsidRDefault="00FA6622" w:rsidP="00FA66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622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Время отъезда: Трансфер в аэропорт к Вашему рейсу.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</w:t>
            </w:r>
            <w:r w:rsidRPr="00FA662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Групповой трансфер провожает рейсы с 6:00 утра до 22:00 –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       </w:t>
            </w:r>
            <w:r w:rsidRPr="00FA6622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обратите пожалуйста, внимание при покупке авиабилетов.</w:t>
            </w:r>
          </w:p>
          <w:p w:rsidR="00A776EA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color w:val="000000"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 w:rsidRPr="00FA6622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proofErr w:type="gramEnd"/>
            <w:r w:rsidRPr="00FA6622">
              <w:rPr>
                <w:rFonts w:ascii="Arial" w:hAnsi="Arial" w:cs="Arial"/>
                <w:color w:val="000000"/>
                <w:sz w:val="18"/>
                <w:szCs w:val="18"/>
              </w:rPr>
              <w:t xml:space="preserve"> случае прибытия накануне тура встреча осуществляется в холле гостиницы, заявленной в ваучере. О более точном времени встречи сообщат отдельно наши координаторы. </w:t>
            </w:r>
          </w:p>
          <w:p w:rsidR="003D412E" w:rsidRDefault="003D412E" w:rsidP="008970E4">
            <w:pPr>
              <w:spacing w:after="0" w:line="240" w:lineRule="auto"/>
            </w:pP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День 1.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Сулакский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каньон –- Катание на катере по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Чиркейскому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водохранилищу – пещеры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Нохъо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>Для комфортного начала путешествия просим вас прибыть в Махачкалу до 13:00. Встреча участников организуется двумя способами: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>•</w:t>
            </w:r>
            <w:r w:rsidRPr="00B42B97"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В</w:t>
            </w:r>
            <w:proofErr w:type="gram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аэропорту Махач</w:t>
            </w:r>
            <w:bookmarkStart w:id="0" w:name="_GoBack"/>
            <w:bookmarkEnd w:id="0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калы — напротив терминала «А», у памятника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Ахмет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>-Хану Султану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42B97">
              <w:rPr>
                <w:rFonts w:ascii="Arial" w:hAnsi="Arial" w:cs="Arial"/>
                <w:b/>
                <w:sz w:val="18"/>
                <w:szCs w:val="18"/>
              </w:rPr>
              <w:tab/>
              <w:t>На железнодорожном вокзале — у центрального входа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>Важные организационные условия: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>•</w:t>
            </w:r>
            <w:r w:rsidRPr="00B42B97">
              <w:rPr>
                <w:rFonts w:ascii="Arial" w:hAnsi="Arial" w:cs="Arial"/>
                <w:sz w:val="18"/>
                <w:szCs w:val="18"/>
              </w:rPr>
              <w:tab/>
              <w:t>Сбор всей группы проводится строго до 13:00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>•</w:t>
            </w:r>
            <w:r w:rsidRPr="00B42B97">
              <w:rPr>
                <w:rFonts w:ascii="Arial" w:hAnsi="Arial" w:cs="Arial"/>
                <w:sz w:val="18"/>
                <w:szCs w:val="18"/>
              </w:rPr>
              <w:tab/>
              <w:t>Предоставляется групповой трансфер от аэропорта/вокзала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>•</w:t>
            </w:r>
            <w:r w:rsidRPr="00B42B97">
              <w:rPr>
                <w:rFonts w:ascii="Arial" w:hAnsi="Arial" w:cs="Arial"/>
                <w:sz w:val="18"/>
                <w:szCs w:val="18"/>
              </w:rPr>
              <w:tab/>
              <w:t>Участники, опоздавшие к назначенному времени, должны самостоятельно присоединиться к группе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>•</w:t>
            </w:r>
            <w:r w:rsidRPr="00B42B97">
              <w:rPr>
                <w:rFonts w:ascii="Arial" w:hAnsi="Arial" w:cs="Arial"/>
                <w:sz w:val="18"/>
                <w:szCs w:val="18"/>
              </w:rPr>
              <w:tab/>
              <w:t>При отсутствии подходящих рейсов рекомендуем прибыть накануне тура, можем забронировать дополнительную ночь в гостинице, а также предоставить трансфер. (за дополнительную плату)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Информация по месту и времени встречи в первый день участники тура получают от гида. Накануне вечером в групповом чате мессенджера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WhatsApp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после 18-00 до 21-00. Для этого ОБЯЗАТЕЛЬНО указывайте номера туристов.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 xml:space="preserve">Наше путешествие начнётся со знакомства с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Сулакским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 каньоном — визитной карточкой Дагестана. После полуторачасового переезда мы окажемся на смотровой площадке у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Чиркейского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 водохранилища, расположенной на высоте 1 500 м над уровнем моря. Отсюда открываются захватывающие виды на реку Сулак и окружающие горные хребты. </w:t>
            </w:r>
          </w:p>
          <w:p w:rsid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Далее нас ждёт прогулка на катере по бирюзовым водам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Чиркейского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водохранилища.</w:t>
            </w:r>
            <w:r w:rsidRPr="00B42B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 xml:space="preserve">Это уникальная возможность увидеть скальные берега и отдалённые участки каньона с воды, сделать эффектные фото и зарядиться положительными эмоциями. </w:t>
            </w:r>
          </w:p>
          <w:p w:rsid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 xml:space="preserve">После водной прогулки мы отправимся в посёлок Дубки, откуда открывается один из лучших видов на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Сулакский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каньон</w:t>
            </w:r>
            <w:r w:rsidRPr="00B42B9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 xml:space="preserve">Здесь будет время насладиться пейзажами и запечатлеть их на фото. 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Обед по маршруту тура (включён в стоимость) познакомит нас с местными вкусами. 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>Завершим день посещением пещерного комплекса «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Нохъо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» (оплата на месте) — настоящего лабиринта из скал с подвесными мостами и смотровыми площадками. Мы прогуляемся по тропам, откроем для себя скрытые ракурсы каньона и насладимся атмосферой горного чуда. Для любителей острых ощущений доступны дополнительные развлечения (оплачиваются на месте самостоятельно):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зиплайн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тарзанка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 и качели над пропастью. 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Прибытие в Махачкалу после 19:00. </w:t>
            </w:r>
          </w:p>
          <w:p w:rsidR="00B42B97" w:rsidRPr="00300229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>Размещение в отеле в Махачкале.</w:t>
            </w: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B7781F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День 2.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Гамсутль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— Гуниб (или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Кахиб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 —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Гоор</w:t>
            </w:r>
            <w:proofErr w:type="spellEnd"/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>Завтрак в отеле.</w:t>
            </w:r>
          </w:p>
          <w:p w:rsidR="00B42B97" w:rsidRPr="00FA6622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2B97">
              <w:rPr>
                <w:rFonts w:ascii="Arial" w:hAnsi="Arial" w:cs="Arial"/>
                <w:b/>
                <w:sz w:val="18"/>
                <w:szCs w:val="18"/>
              </w:rPr>
              <w:t xml:space="preserve">В 8:00 Мы отправимся в путешествие к селу </w:t>
            </w:r>
            <w:proofErr w:type="spellStart"/>
            <w:r w:rsidRPr="00B42B97">
              <w:rPr>
                <w:rFonts w:ascii="Arial" w:hAnsi="Arial" w:cs="Arial"/>
                <w:b/>
                <w:sz w:val="18"/>
                <w:szCs w:val="18"/>
              </w:rPr>
              <w:t>Гамсутль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 — «призраку» горного Дагестана, расположенному в 150 км от Махачкалы. Дорога займёт около трёх часов и пройдёт через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Гимринский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 тоннель (самый длинный автодорожный тоннель России, 4 км) с остановкой для </w:t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фото у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Ирганайского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водохранилища. </w:t>
            </w:r>
          </w:p>
          <w:p w:rsidR="00FA6622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Гамсутле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нас ждёт подъём на внедорожниках до старта пешеходного маршрута, а затем — полуторачасовая прогулка по лесной тропе к заброшенному аулу</w:t>
            </w:r>
            <w:r w:rsidRPr="00B42B9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A6622" w:rsidRDefault="00FA6622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 xml:space="preserve">Мы исследуем старинные улочки и дома, насладимся фантастическими видами на ущелье и узнаем историю последнего жителя села —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Абдулжалила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Абдулжалилова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, покинувшего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Гамсутль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 в 2015 году. </w:t>
            </w:r>
          </w:p>
          <w:p w:rsidR="00FA6622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97">
              <w:rPr>
                <w:rFonts w:ascii="Arial" w:hAnsi="Arial" w:cs="Arial"/>
                <w:sz w:val="18"/>
                <w:szCs w:val="18"/>
              </w:rPr>
              <w:t xml:space="preserve">Важно: Подъем в </w:t>
            </w:r>
            <w:proofErr w:type="spellStart"/>
            <w:r w:rsidRPr="00B42B97">
              <w:rPr>
                <w:rFonts w:ascii="Arial" w:hAnsi="Arial" w:cs="Arial"/>
                <w:sz w:val="18"/>
                <w:szCs w:val="18"/>
              </w:rPr>
              <w:t>Гамсутль</w:t>
            </w:r>
            <w:proofErr w:type="spellEnd"/>
            <w:r w:rsidRPr="00B42B97">
              <w:rPr>
                <w:rFonts w:ascii="Arial" w:hAnsi="Arial" w:cs="Arial"/>
                <w:sz w:val="18"/>
                <w:szCs w:val="18"/>
              </w:rPr>
              <w:t xml:space="preserve"> является несложным, но требует физической подготовки и хорошего самочувствия. </w:t>
            </w:r>
          </w:p>
          <w:p w:rsidR="00FA6622" w:rsidRDefault="00FA6622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color w:val="FF0000"/>
                <w:sz w:val="18"/>
                <w:szCs w:val="18"/>
              </w:rPr>
              <w:t>Если Вы плохо себя чувствуете или имеете проблемы со здоровьем, то можно остаться на плато – насладиться видами и перекусить в кафе.</w:t>
            </w:r>
            <w:r w:rsidRPr="00FA662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42B97">
              <w:rPr>
                <w:rFonts w:ascii="Arial" w:hAnsi="Arial" w:cs="Arial"/>
                <w:sz w:val="18"/>
                <w:szCs w:val="18"/>
              </w:rPr>
              <w:t xml:space="preserve">На данном маршруте необходимо надеть удобную непромокаемую спортивную обувь, которая фиксирует голеностоп и имеет протекторы на подошве, а также взять с собой солнцезащитный крем, воду и головной убор. </w:t>
            </w:r>
          </w:p>
          <w:p w:rsidR="00FA6622" w:rsidRPr="00B42B97" w:rsidRDefault="00FA6622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97" w:rsidRPr="00B42B97" w:rsidRDefault="00B42B97" w:rsidP="00B42B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После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Гамсутля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мы направимся в Гуниб</w:t>
            </w:r>
            <w:r w:rsidRPr="00B42B97">
              <w:rPr>
                <w:rFonts w:ascii="Arial" w:hAnsi="Arial" w:cs="Arial"/>
                <w:sz w:val="18"/>
                <w:szCs w:val="18"/>
              </w:rPr>
              <w:t xml:space="preserve"> — горный «музей под открытым небом» с уникальным микроклиматом и богатой историей. Здесь нас ждёт обед с элементами национальной кухни (включён в стоимость), а также знакомство с местами, связанными с окончанием Кавказской войны (пленение Шамиля в 1859 году) и вдохновлявшими художника Айвазовского. </w:t>
            </w:r>
          </w:p>
          <w:p w:rsidR="00B42B97" w:rsidRPr="00FA6622" w:rsidRDefault="00B42B97" w:rsidP="00B42B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*(Внимание! В связи с погодными условиями в целях безопасности Туроператор имеет право заменить посещение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Гамстуль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- Гуниб на равнозначную экскурсию в древние аулы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Кахиб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Гоор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F0549E" w:rsidRPr="00B7781F" w:rsidRDefault="00B42B97" w:rsidP="00B42B97">
            <w:pPr>
              <w:spacing w:after="0" w:line="240" w:lineRule="auto"/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Возвращение в Махачкалу. Ориентировочное время прибытия 22:00. Ночь в отеле.</w:t>
            </w: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Pr="00A776EA" w:rsidRDefault="00F23344" w:rsidP="00A776EA">
            <w:pPr>
              <w:rPr>
                <w:b/>
              </w:rPr>
            </w:pPr>
            <w:r w:rsidRPr="00A776EA">
              <w:rPr>
                <w:b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День 3. Дербент — Нарын Кала —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экраноплан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«Лунь»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Завтрак в отеле.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09:00 Переезд на экскурсию в Дербент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Наш путь лежит в Дербент 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— древнейший город России с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пятитысячелетней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историей, где переплелись культуры трёх религий. Мы окунёмся в атмосферу восточного города, прогулявшись по старинным кварталам и посетив ключевые достопримечательности: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sz w:val="18"/>
                <w:szCs w:val="18"/>
              </w:rPr>
              <w:tab/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Цитадель Нарын Кала 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—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доарабская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крепость, сохранившаяся с древних времён. Её стены, подземные водохранилища и панорамные виды перенесут нас в прошлое, позволяя ощутить дух старинного Дербента.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Магалы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— лабиринты узких улочек с двухэтажными домами из известняка. Здесь время словно остановилось: можно услышать звуки молитв, уловить аромат свежеиспечённого хлеба и заглянуть в ремесленные лавки.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sz w:val="18"/>
                <w:szCs w:val="18"/>
              </w:rPr>
              <w:tab/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Джума мечеть (733–734 гг.) 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— древнейшая мечеть России, архитектурный ансамбль с медресе и жилыми помещениями. Её многовековая история отражена в надписях на стенах и элементах реконструкции.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После осмотра исторических памятников нас ждёт обед в городском кафе (включён в стоимость).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Завершим день поездкой к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экраноплану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«Лунь» — легендарной советской разработке, прозванной «каспийским монстром». Мы узнаем о его уникальной судьбе, сделаем фото на фоне Каспийского моря и насладимся закатом над водой. </w:t>
            </w:r>
          </w:p>
          <w:p w:rsidR="0011519F" w:rsidRPr="00FA6622" w:rsidRDefault="00FA6622" w:rsidP="00FA6622">
            <w:pPr>
              <w:spacing w:after="0" w:line="240" w:lineRule="auto"/>
              <w:rPr>
                <w:b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Возвращение в Махачкалу. Ориентировочное время прибытия 21:00 - 21:30. Ночь в отеле.</w:t>
            </w:r>
          </w:p>
        </w:tc>
      </w:tr>
      <w:tr w:rsidR="00A776E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A776EA" w:rsidRPr="00A776EA" w:rsidRDefault="00A776EA" w:rsidP="00A776EA">
            <w:pPr>
              <w:rPr>
                <w:b/>
              </w:rPr>
            </w:pPr>
            <w:r>
              <w:rPr>
                <w:b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День 4. Бархан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Сарыкум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— Махачкала —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Тарки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Тау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Завтрак в отеле.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09:00 Отправляемся на экскурсию к бархану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Сарыкум</w:t>
            </w:r>
            <w:proofErr w:type="spellEnd"/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Утро начнётся с поездки к бархану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Сарыкум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— крупнейшему песчаному бархану Евразии,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 расположенному в предгорьях хребта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Нарат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Тюбе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. Его масштабы поражают: длина — 12 км, ширина — 4 км, высота — до 250 м. Это единственный российский пустынный массив, занимающий второе место в мире по высоте. Здесь мы увидим уникальную флору и фауну, характерную для пустыни: ящериц, змей, грызунов, а также редкие растения. Бархан входит в состав заповедника «Дагестанский», что подчёркивает его природную ценность.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После знакомства с уникальным Барханом нас ждёт обед в кафе города (включён в стоимость). </w:t>
            </w:r>
          </w:p>
          <w:p w:rsid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 xml:space="preserve">Затем мы отправимся на прогулку по Махачкале — колоритному и радушному городу, где современность переплетается с традициями.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Мы посетим: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ab/>
              <w:t>Джума мечеть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 — главный религиозный и архитектурный символ города. Величественное сооружение является духовным центром Махачкалы и образцом современной исламской архитектуры.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Родопский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бульвар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 — живописная набережная очаровывает своими видами: здесь можно отдохнуть от городской суеты и насладиться морским бризом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sz w:val="18"/>
                <w:szCs w:val="18"/>
              </w:rPr>
              <w:tab/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гору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Тарки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Тау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 — природная смотровая площадка с панорамными видами на город и морское побережье.</w:t>
            </w:r>
          </w:p>
          <w:p w:rsidR="00A776EA" w:rsidRPr="00FA6622" w:rsidRDefault="00FA6622" w:rsidP="00FA6622">
            <w:pPr>
              <w:spacing w:after="0" w:line="240" w:lineRule="auto"/>
              <w:rPr>
                <w:b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Ориентировочное время прибытия в 20:00. Ночь в отеле в Махачкале.</w:t>
            </w:r>
          </w:p>
        </w:tc>
      </w:tr>
      <w:tr w:rsidR="003002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0229" w:rsidRDefault="00300229" w:rsidP="00A776EA">
            <w:pPr>
              <w:rPr>
                <w:b/>
              </w:rPr>
            </w:pPr>
            <w:r>
              <w:rPr>
                <w:b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День 5. Хунзах —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Тобот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—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Матлас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—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Цада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Завтрак в отеле.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08:00 Отправляемся на экскурсию в аул Хунзах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 xml:space="preserve">Ранним утром мы отправимся в горный аул Хунзах, дорога займёт около трёх часов. Нас ждёт знакомство с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Хунзахским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плато — самым широким в Дагестане (29 км в длину и 10 км в ширину).</w:t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Со смотровых площадок мы увидим: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ab/>
              <w:t>водопад «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Тобот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» — самый высокий на Северном Кавказе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ab/>
              <w:t>водопад «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Итляритляр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ab/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Аранинскую</w:t>
            </w:r>
            <w:proofErr w:type="spellEnd"/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крепость (1867 г.), возведённую во времена Кавказской войны.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 xml:space="preserve">После осмотра природных красот мы посетим мастер класс по изготовлению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урбеча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— традиционного дагестанского блюда из перетёртых семян или орехов. Мы увидим, как его готовят на старинных каменных жерновах, и попробуем разные виды: миндальный, кунжутный, из косточек абрикоса.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lastRenderedPageBreak/>
              <w:t xml:space="preserve">Затем нас ждёт обед (включён в стоимость) и полуторачасовая прогулка по «Каменной чаше» в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Матласе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— природному лабиринту из скал высотой в десятки метров. Узкие проходы ведут к «залам» с естественным освещением, создавая атмосферу затерянного мира.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 xml:space="preserve">Финальной точкой дня станет </w:t>
            </w: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село </w:t>
            </w:r>
            <w:proofErr w:type="spellStart"/>
            <w:r w:rsidRPr="00FA6622">
              <w:rPr>
                <w:rFonts w:ascii="Arial" w:hAnsi="Arial" w:cs="Arial"/>
                <w:b/>
                <w:sz w:val="18"/>
                <w:szCs w:val="18"/>
              </w:rPr>
              <w:t>Цада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— родина великого дагестанского поэта Расула Гамзатова, чьи стихи известны далеко за пределами России. Здесь мы посетим мемориальный комплекс «Белые журавли» - величественный памятник, ставший символом вечной памяти. Белоснежные птицы, устремлённые в небо, олицетворяют души героев, павших в боях, и хранят память о подвигах защитников Отечества.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Возвращение в Махачкалу. Ориентировочное время прибытия в 22:00.</w:t>
            </w:r>
          </w:p>
          <w:p w:rsidR="00300229" w:rsidRPr="00166893" w:rsidRDefault="00FA6622" w:rsidP="00FA6622">
            <w:pPr>
              <w:spacing w:after="0" w:line="240" w:lineRule="auto"/>
              <w:rPr>
                <w:b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Ночь в отеле в Махачкале.</w:t>
            </w:r>
          </w:p>
        </w:tc>
      </w:tr>
      <w:tr w:rsidR="00FA6622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A6622" w:rsidRPr="00FA6622" w:rsidRDefault="00FA6622" w:rsidP="00A776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День 6. Свободный день. Групповой трансфер в аэропорт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Завтрак в отеле.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 xml:space="preserve">Выезд из номеров по расчетному часу гостиницы (до 12:00).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Этот день мы специально оставили свободным, чтобы вы могли насладиться отдыхом по своему усмотрению. Можно отправиться в увлекательное гастрономическое путешествие по ресторанам с традиционной кавказской кухней, где вас ждут неповторимые вкусовые открытия и аутентичные блюда. </w:t>
            </w:r>
            <w:r w:rsidRPr="00FA6622">
              <w:rPr>
                <w:rFonts w:ascii="Arial" w:hAnsi="Arial" w:cs="Arial"/>
                <w:sz w:val="18"/>
                <w:szCs w:val="18"/>
              </w:rPr>
              <w:t xml:space="preserve">Любителей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релакса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ждет прекрасный пляжный отдых на побережье Каспийского моря с его живописными видами и умиротворяющей атмосферой. Желающие продолжить знакомство с регионом могут исследовать современный облик Махачкалы или отправиться в Каспийск, где каждый уголок хранит свою историю. Особого внимания заслуживает традиционный шоппинг — здесь можно найти уникальные изделия местных мастеров, особенно знаменитые серебряные украшения ручной работы, которые станут прекрасным напоминанием о путешествии.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Групповой трансфер в аэропорт к Вашему рейсу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В стоимость тура включено: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Групповой трансфер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Проживание 5 ночей в гостинице в Махачкале в номерах с удобствами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Завтраки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5 обедов по маршруту тура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Экскурсионное обслуживание по программе тура с входными билетами и эко-сборами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 xml:space="preserve">Мастер класс по изготовлению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урбеча</w:t>
            </w:r>
            <w:proofErr w:type="spellEnd"/>
          </w:p>
          <w:p w:rsidR="00FA6622" w:rsidRPr="00FA6622" w:rsidRDefault="00FA6622" w:rsidP="00FA66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 xml:space="preserve">Прогулка на катере по 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Чиркейскому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 xml:space="preserve"> водохранилищу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>В стоимость не включено (Возможно за дополнительную плату)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Дополнительное питание. Стоимость комплексного ужина - 1000 р. Заказ и оплата на месте.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Входные билеты в комплекс «</w:t>
            </w:r>
            <w:proofErr w:type="spellStart"/>
            <w:r w:rsidRPr="00FA6622">
              <w:rPr>
                <w:rFonts w:ascii="Arial" w:hAnsi="Arial" w:cs="Arial"/>
                <w:sz w:val="18"/>
                <w:szCs w:val="18"/>
              </w:rPr>
              <w:t>Нохъо</w:t>
            </w:r>
            <w:proofErr w:type="spellEnd"/>
            <w:r w:rsidRPr="00FA6622">
              <w:rPr>
                <w:rFonts w:ascii="Arial" w:hAnsi="Arial" w:cs="Arial"/>
                <w:sz w:val="18"/>
                <w:szCs w:val="18"/>
              </w:rPr>
              <w:t>» (от 600р.)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Туристический налог (от 100р. с 1 человека оплата на месте)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Доп. ночь в отеле в Махачкале при двухместном/одноместном размещении — 6 500 руб. за НОМЕР (завтрак и трансфер из/в аэропорт включен)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Доп. ночь в отеле в Махачкале при трехместном размещении — 7 500 руб. за НОМЕР (завтрак и трансфер из/в аэропорт включен)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>Доп. ночь в отеле в Дербенте при двухместном/одноместном размещении — 9000 руб. за НОМЕР (завтрак входит, трансфер не входит в стоимость)</w:t>
            </w:r>
          </w:p>
          <w:p w:rsidR="00FA6622" w:rsidRPr="00FA6622" w:rsidRDefault="00FA6622" w:rsidP="00FA66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622">
              <w:rPr>
                <w:rFonts w:ascii="Arial" w:hAnsi="Arial" w:cs="Arial"/>
                <w:sz w:val="18"/>
                <w:szCs w:val="18"/>
              </w:rPr>
              <w:t xml:space="preserve">Доп. ночь в отеле в Дербенте при трехместном размещении — 10000 руб. за НОМЕР (завтрак входит, трансфер не входит в стоимость) </w:t>
            </w:r>
          </w:p>
          <w:p w:rsidR="00FA6622" w:rsidRPr="00FA6622" w:rsidRDefault="00FA6622" w:rsidP="00FA66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66893" w:rsidRPr="001B12C1" w:rsidRDefault="00166893" w:rsidP="0016689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B12C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Доплата за одноместное размещение (SNGL) (НЕТТО)</w:t>
            </w:r>
            <w:r w:rsidR="00FA6622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= 13</w:t>
            </w:r>
            <w:r w:rsidR="001B12C1" w:rsidRPr="001B12C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 000 р.</w:t>
            </w:r>
          </w:p>
          <w:p w:rsidR="00A776EA" w:rsidRPr="00760790" w:rsidRDefault="00A776EA" w:rsidP="00A77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8D0C11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7781F" w:rsidRP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Возможные гостиницы по программе тура</w:t>
            </w:r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Махачкал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а: Крепость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С052024010570) </w:t>
            </w:r>
            <w:hyperlink r:id="rId5" w:history="1">
              <w:proofErr w:type="gramStart"/>
              <w:r w:rsidRPr="007354E7">
                <w:rPr>
                  <w:rStyle w:val="a6"/>
                  <w:rFonts w:ascii="Segoe UI" w:hAnsi="Segoe UI" w:cs="Segoe UI"/>
                  <w:shd w:val="clear" w:color="auto" w:fill="FAFAFA"/>
                </w:rPr>
                <w:t>https://tourism.fsa.gov.ru/ru/resorts/hotels/776d3b69-c608-11ef-92da-1be2e7f640f3/about-resort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Маис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С052024000363</w:t>
            </w:r>
            <w:r w:rsidR="002B32E0">
              <w:rPr>
                <w:rFonts w:ascii="Segoe UI" w:hAnsi="Segoe UI" w:cs="Segoe UI"/>
                <w:color w:val="000000"/>
                <w:shd w:val="clear" w:color="auto" w:fill="FAFAFA"/>
              </w:rPr>
              <w:t>)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</w:t>
            </w:r>
            <w:hyperlink r:id="rId6" w:history="1">
              <w:proofErr w:type="gramStart"/>
              <w:r w:rsidR="002B32E0" w:rsidRPr="007354E7">
                <w:rPr>
                  <w:rStyle w:val="a6"/>
                  <w:rFonts w:ascii="Segoe UI" w:hAnsi="Segoe UI" w:cs="Segoe UI"/>
                  <w:shd w:val="clear" w:color="auto" w:fill="FAFAFA"/>
                </w:rPr>
                <w:t>https://tourism.fsa.gov.ru/ru/resorts/hotels/0599b785-c609-11ef-92da-2f012377d7a8/about-resort</w:t>
              </w:r>
            </w:hyperlink>
            <w:r w:rsidR="002B32E0"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Лорд (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С052025003479) </w:t>
            </w:r>
            <w:proofErr w:type="gramStart"/>
            <w:r w:rsidRPr="002B32E0">
              <w:rPr>
                <w:rFonts w:ascii="Segoe UI" w:hAnsi="Segoe UI" w:cs="Segoe UI"/>
                <w:color w:val="000000"/>
                <w:shd w:val="clear" w:color="auto" w:fill="FAFAFA"/>
              </w:rPr>
              <w:t>https://tourism.fsa.gov.ru/ru/resorts/hotels/1342265c-ff30-11ef-8ecf-7983e982f7e7/about-resort</w:t>
            </w:r>
            <w:r>
              <w:rPr>
                <w:rFonts w:ascii="Segoe UI" w:hAnsi="Segoe UI" w:cs="Segoe UI"/>
                <w:color w:val="000000"/>
                <w:shd w:val="clear" w:color="auto" w:fill="FAFAFA"/>
              </w:rPr>
              <w:t xml:space="preserve"> ,</w:t>
            </w:r>
            <w:proofErr w:type="gramEnd"/>
          </w:p>
          <w:p w:rsidR="00B7781F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Гостевой дом </w:t>
            </w:r>
            <w:r w:rsid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Аллей 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нн (</w:t>
            </w:r>
            <w:r w:rsidRPr="002B3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Обязано пройти классификацию с 1 сентября 2025 года по 31 декабря 2027 года согласно Федеральному закону № 127-ФЗ от 7 июня 2025 года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2B32E0" w:rsidRDefault="002B32E0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7781F" w:rsidRPr="002B32E0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B32E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      </w:r>
          </w:p>
          <w:p w:rsidR="00B7781F" w:rsidRP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80574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Транспорт: Обслуживание групп от 8 человек осуществляется автобусами класса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Mersedes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Sprinter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до 20 мест. При обслуживании мини-группы до 7 чел. – </w:t>
            </w:r>
            <w:proofErr w:type="spellStart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минивэн</w:t>
            </w:r>
            <w:proofErr w:type="spellEnd"/>
            <w:r w:rsidRPr="00B7781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7781F" w:rsidRDefault="00B7781F" w:rsidP="00B7781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166893" w:rsidRPr="00166893" w:rsidRDefault="00166893" w:rsidP="00166893">
            <w:pPr>
              <w:pStyle w:val="a3"/>
              <w:numPr>
                <w:ilvl w:val="0"/>
                <w:numId w:val="39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66893">
              <w:rPr>
                <w:rFonts w:ascii="Arial" w:eastAsia="Times New Roman" w:hAnsi="Arial" w:cs="Arial"/>
                <w:i/>
                <w:sz w:val="18"/>
                <w:szCs w:val="18"/>
              </w:rPr>
              <w:t>Групповой трансфер провожает рейсы с 6:00 утра до 22:00 – обратите пожалуйста, внимание при покупке авиабилетов.</w:t>
            </w:r>
          </w:p>
          <w:p w:rsidR="00B7781F" w:rsidRPr="00166893" w:rsidRDefault="00B7781F" w:rsidP="00166893">
            <w:pPr>
              <w:pStyle w:val="a3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6689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прибытия накануне тура встреча осуществляется в холле гостиницы, заявленной в ваучере. О более точном времени встречи сообщат отдельно наши координаторы.</w:t>
            </w:r>
          </w:p>
          <w:p w:rsidR="00B7781F" w:rsidRPr="00580574" w:rsidRDefault="00B7781F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E36094" w:rsidRPr="00B7781F" w:rsidRDefault="00D22937" w:rsidP="00166893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2937">
              <w:rPr>
                <w:rFonts w:ascii="Arial" w:hAnsi="Arial" w:cs="Arial"/>
                <w:sz w:val="18"/>
                <w:szCs w:val="18"/>
                <w:highlight w:val="white"/>
              </w:rPr>
              <w:t xml:space="preserve">Во время путешествия необходимо иметь наличные деньги на дополнительные расходы. Банковские карты </w:t>
            </w:r>
            <w:r w:rsidRPr="00E36094">
              <w:rPr>
                <w:rFonts w:ascii="Arial" w:hAnsi="Arial" w:cs="Arial"/>
                <w:sz w:val="18"/>
                <w:szCs w:val="18"/>
                <w:highlight w:val="white"/>
              </w:rPr>
              <w:t>для оплаты принимаются не везде.</w:t>
            </w:r>
          </w:p>
          <w:p w:rsidR="00B7781F" w:rsidRPr="00B7781F" w:rsidRDefault="00B7781F" w:rsidP="00B7781F">
            <w:pPr>
              <w:pStyle w:val="a3"/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i/>
                <w:sz w:val="18"/>
                <w:szCs w:val="18"/>
              </w:rPr>
              <w:t>В путешествии иметь с собой: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 xml:space="preserve">удобную непромокаемую спортивную обувь, которая фиксирует голеностоп и имеет протекторы на подошве, 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теплые вещи (ветровка, свитер),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солнцезащитный крем,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очки,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головные уборы,</w:t>
            </w:r>
          </w:p>
          <w:p w:rsidR="00B7781F" w:rsidRPr="00B7781F" w:rsidRDefault="00B7781F" w:rsidP="00B7781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индивидуальная аптечка (с необходимым набором личных и специфических медикаментов)</w:t>
            </w:r>
          </w:p>
          <w:p w:rsidR="00FD6195" w:rsidRPr="008970E4" w:rsidRDefault="00B7781F" w:rsidP="008970E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7781F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 w:rsidRPr="00B7781F">
              <w:rPr>
                <w:rFonts w:ascii="Arial" w:hAnsi="Arial" w:cs="Arial"/>
                <w:b/>
                <w:sz w:val="18"/>
                <w:szCs w:val="18"/>
              </w:rPr>
              <w:tab/>
              <w:t>дождевик.</w:t>
            </w: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500FE"/>
    <w:multiLevelType w:val="hybridMultilevel"/>
    <w:tmpl w:val="875C7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6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60993"/>
    <w:multiLevelType w:val="hybridMultilevel"/>
    <w:tmpl w:val="07327820"/>
    <w:lvl w:ilvl="0" w:tplc="CC8C9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3A6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4CC9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A2BB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F005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768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F62F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C61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BCEC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017"/>
    <w:multiLevelType w:val="hybridMultilevel"/>
    <w:tmpl w:val="85DA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25B04"/>
    <w:multiLevelType w:val="hybridMultilevel"/>
    <w:tmpl w:val="E512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A09"/>
    <w:multiLevelType w:val="hybridMultilevel"/>
    <w:tmpl w:val="36C2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27BAF"/>
    <w:multiLevelType w:val="hybridMultilevel"/>
    <w:tmpl w:val="7244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5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F2A1F38"/>
    <w:multiLevelType w:val="hybridMultilevel"/>
    <w:tmpl w:val="B3EC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23" w15:restartNumberingAfterBreak="0">
    <w:nsid w:val="35CF06DA"/>
    <w:multiLevelType w:val="hybridMultilevel"/>
    <w:tmpl w:val="F61C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CAF4D28"/>
    <w:multiLevelType w:val="hybridMultilevel"/>
    <w:tmpl w:val="74AC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35133"/>
    <w:multiLevelType w:val="hybridMultilevel"/>
    <w:tmpl w:val="9B3CE996"/>
    <w:lvl w:ilvl="0" w:tplc="D4520C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68B1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66E5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AC3F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869D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7E5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6C4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D44B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FCE3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6446F7"/>
    <w:multiLevelType w:val="hybridMultilevel"/>
    <w:tmpl w:val="6B587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64F63"/>
    <w:multiLevelType w:val="hybridMultilevel"/>
    <w:tmpl w:val="7CC41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7753C"/>
    <w:multiLevelType w:val="hybridMultilevel"/>
    <w:tmpl w:val="907EB0B0"/>
    <w:lvl w:ilvl="0" w:tplc="E43ED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B01D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2E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A028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6C9E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D0C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A432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B25D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0C2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37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9D6054"/>
    <w:multiLevelType w:val="hybridMultilevel"/>
    <w:tmpl w:val="8C7E6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377D1"/>
    <w:multiLevelType w:val="hybridMultilevel"/>
    <w:tmpl w:val="C560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E370D"/>
    <w:multiLevelType w:val="hybridMultilevel"/>
    <w:tmpl w:val="75221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3" w15:restartNumberingAfterBreak="0">
    <w:nsid w:val="748F64EB"/>
    <w:multiLevelType w:val="hybridMultilevel"/>
    <w:tmpl w:val="B000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055DF"/>
    <w:multiLevelType w:val="hybridMultilevel"/>
    <w:tmpl w:val="2124B5CC"/>
    <w:lvl w:ilvl="0" w:tplc="FDD6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52B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4E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C6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81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F2E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0C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E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01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8941814"/>
    <w:multiLevelType w:val="hybridMultilevel"/>
    <w:tmpl w:val="CEBEE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0104B"/>
    <w:multiLevelType w:val="hybridMultilevel"/>
    <w:tmpl w:val="01BCD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26"/>
  </w:num>
  <w:num w:numId="4">
    <w:abstractNumId w:val="35"/>
  </w:num>
  <w:num w:numId="5">
    <w:abstractNumId w:val="30"/>
  </w:num>
  <w:num w:numId="6">
    <w:abstractNumId w:val="10"/>
  </w:num>
  <w:num w:numId="7">
    <w:abstractNumId w:val="19"/>
  </w:num>
  <w:num w:numId="8">
    <w:abstractNumId w:val="15"/>
  </w:num>
  <w:num w:numId="9">
    <w:abstractNumId w:val="21"/>
  </w:num>
  <w:num w:numId="10">
    <w:abstractNumId w:val="22"/>
  </w:num>
  <w:num w:numId="11">
    <w:abstractNumId w:val="42"/>
  </w:num>
  <w:num w:numId="12">
    <w:abstractNumId w:val="4"/>
  </w:num>
  <w:num w:numId="13">
    <w:abstractNumId w:val="24"/>
  </w:num>
  <w:num w:numId="14">
    <w:abstractNumId w:val="8"/>
  </w:num>
  <w:num w:numId="15">
    <w:abstractNumId w:val="32"/>
  </w:num>
  <w:num w:numId="16">
    <w:abstractNumId w:val="14"/>
  </w:num>
  <w:num w:numId="17">
    <w:abstractNumId w:val="5"/>
  </w:num>
  <w:num w:numId="18">
    <w:abstractNumId w:val="18"/>
  </w:num>
  <w:num w:numId="19">
    <w:abstractNumId w:val="3"/>
  </w:num>
  <w:num w:numId="20">
    <w:abstractNumId w:val="31"/>
  </w:num>
  <w:num w:numId="21">
    <w:abstractNumId w:val="37"/>
  </w:num>
  <w:num w:numId="22">
    <w:abstractNumId w:val="36"/>
  </w:num>
  <w:num w:numId="23">
    <w:abstractNumId w:val="45"/>
  </w:num>
  <w:num w:numId="24">
    <w:abstractNumId w:val="6"/>
  </w:num>
  <w:num w:numId="25">
    <w:abstractNumId w:val="1"/>
  </w:num>
  <w:num w:numId="26">
    <w:abstractNumId w:val="20"/>
  </w:num>
  <w:num w:numId="27">
    <w:abstractNumId w:val="29"/>
  </w:num>
  <w:num w:numId="28">
    <w:abstractNumId w:val="16"/>
  </w:num>
  <w:num w:numId="29">
    <w:abstractNumId w:val="47"/>
  </w:num>
  <w:num w:numId="30">
    <w:abstractNumId w:val="43"/>
  </w:num>
  <w:num w:numId="31">
    <w:abstractNumId w:val="48"/>
  </w:num>
  <w:num w:numId="32">
    <w:abstractNumId w:val="12"/>
  </w:num>
  <w:num w:numId="33">
    <w:abstractNumId w:val="23"/>
  </w:num>
  <w:num w:numId="34">
    <w:abstractNumId w:val="28"/>
  </w:num>
  <w:num w:numId="35">
    <w:abstractNumId w:val="33"/>
  </w:num>
  <w:num w:numId="36">
    <w:abstractNumId w:val="9"/>
  </w:num>
  <w:num w:numId="37">
    <w:abstractNumId w:val="38"/>
  </w:num>
  <w:num w:numId="38">
    <w:abstractNumId w:val="39"/>
  </w:num>
  <w:num w:numId="39">
    <w:abstractNumId w:val="11"/>
  </w:num>
  <w:num w:numId="40">
    <w:abstractNumId w:val="17"/>
  </w:num>
  <w:num w:numId="41">
    <w:abstractNumId w:val="13"/>
  </w:num>
  <w:num w:numId="42">
    <w:abstractNumId w:val="34"/>
  </w:num>
  <w:num w:numId="43">
    <w:abstractNumId w:val="27"/>
  </w:num>
  <w:num w:numId="44">
    <w:abstractNumId w:val="7"/>
  </w:num>
  <w:num w:numId="45">
    <w:abstractNumId w:val="41"/>
  </w:num>
  <w:num w:numId="46">
    <w:abstractNumId w:val="2"/>
  </w:num>
  <w:num w:numId="47">
    <w:abstractNumId w:val="44"/>
  </w:num>
  <w:num w:numId="48">
    <w:abstractNumId w:val="46"/>
  </w:num>
  <w:num w:numId="49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66893"/>
    <w:rsid w:val="001B12C1"/>
    <w:rsid w:val="001B65AE"/>
    <w:rsid w:val="001F3DFD"/>
    <w:rsid w:val="00227EF1"/>
    <w:rsid w:val="002B32E0"/>
    <w:rsid w:val="002E129E"/>
    <w:rsid w:val="00300229"/>
    <w:rsid w:val="00337136"/>
    <w:rsid w:val="0035688C"/>
    <w:rsid w:val="003827F3"/>
    <w:rsid w:val="00394752"/>
    <w:rsid w:val="003A6503"/>
    <w:rsid w:val="003B0E3D"/>
    <w:rsid w:val="003D0B63"/>
    <w:rsid w:val="003D412E"/>
    <w:rsid w:val="003D457C"/>
    <w:rsid w:val="003D6D42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17E12"/>
    <w:rsid w:val="008321D6"/>
    <w:rsid w:val="008718B7"/>
    <w:rsid w:val="008970E4"/>
    <w:rsid w:val="008D0C11"/>
    <w:rsid w:val="008E2CED"/>
    <w:rsid w:val="008F19BD"/>
    <w:rsid w:val="00983252"/>
    <w:rsid w:val="009E47F0"/>
    <w:rsid w:val="009F478C"/>
    <w:rsid w:val="00A453A8"/>
    <w:rsid w:val="00A5791A"/>
    <w:rsid w:val="00A776EA"/>
    <w:rsid w:val="00A878B0"/>
    <w:rsid w:val="00AA1DC5"/>
    <w:rsid w:val="00AF5526"/>
    <w:rsid w:val="00B42B97"/>
    <w:rsid w:val="00B7781F"/>
    <w:rsid w:val="00BA5694"/>
    <w:rsid w:val="00BC3A9F"/>
    <w:rsid w:val="00C8417E"/>
    <w:rsid w:val="00D219F8"/>
    <w:rsid w:val="00D22937"/>
    <w:rsid w:val="00D466EC"/>
    <w:rsid w:val="00DD7200"/>
    <w:rsid w:val="00E061E5"/>
    <w:rsid w:val="00E14052"/>
    <w:rsid w:val="00E36094"/>
    <w:rsid w:val="00F0549E"/>
    <w:rsid w:val="00F23344"/>
    <w:rsid w:val="00F865DB"/>
    <w:rsid w:val="00FA6622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444">
          <w:marLeft w:val="0"/>
          <w:marRight w:val="0"/>
          <w:marTop w:val="0"/>
          <w:marBottom w:val="0"/>
          <w:divBdr>
            <w:top w:val="single" w:sz="12" w:space="0" w:color="BD113B"/>
            <w:left w:val="single" w:sz="12" w:space="5" w:color="BD113B"/>
            <w:bottom w:val="single" w:sz="12" w:space="0" w:color="BD113B"/>
            <w:right w:val="single" w:sz="12" w:space="5" w:color="BD113B"/>
          </w:divBdr>
        </w:div>
        <w:div w:id="11414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599b785-c609-11ef-92da-2f012377d7a8/about-resort" TargetMode="External"/><Relationship Id="rId5" Type="http://schemas.openxmlformats.org/officeDocument/2006/relationships/hyperlink" Target="https://tourism.fsa.gov.ru/ru/resorts/hotels/776d3b69-c608-11ef-92da-1be2e7f640f3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2</cp:revision>
  <dcterms:created xsi:type="dcterms:W3CDTF">2026-02-26T16:42:00Z</dcterms:created>
  <dcterms:modified xsi:type="dcterms:W3CDTF">2026-02-26T16:42:00Z</dcterms:modified>
</cp:coreProperties>
</file>